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9ACD0" w14:textId="2A0A214E" w:rsidR="00FF73A6" w:rsidRDefault="00FF73A6" w:rsidP="00FF73A6">
      <w:pPr>
        <w:pStyle w:val="NormalWeb"/>
        <w:jc w:val="center"/>
      </w:pPr>
      <w:r w:rsidRPr="65FC0E0B">
        <w:rPr>
          <w:rStyle w:val="Strong"/>
          <w:rFonts w:ascii="Century Gothic" w:hAnsi="Century Gothic"/>
          <w:sz w:val="36"/>
          <w:szCs w:val="36"/>
        </w:rPr>
        <w:t>2023 Third Quarter Report Out</w:t>
      </w:r>
    </w:p>
    <w:p w14:paraId="24050985" w14:textId="2F007CA9" w:rsidR="36C056AF" w:rsidRDefault="36C056AF" w:rsidP="36C056AF">
      <w:pPr>
        <w:pStyle w:val="NormalWeb"/>
        <w:jc w:val="center"/>
        <w:rPr>
          <w:rStyle w:val="Strong"/>
          <w:rFonts w:ascii="Century Gothic" w:hAnsi="Century Gothic"/>
          <w:sz w:val="36"/>
          <w:szCs w:val="36"/>
        </w:rPr>
      </w:pPr>
    </w:p>
    <w:p w14:paraId="3F8BD084" w14:textId="77777777" w:rsidR="00FF73A6" w:rsidRDefault="00FF73A6" w:rsidP="00FF73A6">
      <w:pPr>
        <w:pStyle w:val="NormalWeb"/>
      </w:pPr>
      <w:r>
        <w:rPr>
          <w:rStyle w:val="Strong"/>
          <w:rFonts w:ascii="Century Gothic" w:hAnsi="Century Gothic"/>
          <w:sz w:val="27"/>
          <w:szCs w:val="27"/>
        </w:rPr>
        <w:t>Message from Our Director</w:t>
      </w:r>
    </w:p>
    <w:p w14:paraId="710A711A" w14:textId="77777777" w:rsidR="00FF73A6" w:rsidRDefault="00FF73A6" w:rsidP="00217BCD">
      <w:pPr>
        <w:pStyle w:val="NormalWeb"/>
      </w:pPr>
      <w:r>
        <w:rPr>
          <w:rFonts w:ascii="Century Gothic" w:hAnsi="Century Gothic"/>
          <w:sz w:val="24"/>
          <w:szCs w:val="24"/>
        </w:rPr>
        <w:t>Greetings from Results Washington! We intend to share updates on the work my team has completed during the Third quarter and what to expect in the fourth quarter from our partnership with cabinet agencies.  This report also reflects how my team and I embrace our responsibility to be accountable to outcomes, ourselves and our partners in our shared commitment to state government transparency.</w:t>
      </w:r>
      <w:r>
        <w:rPr>
          <w:rFonts w:ascii="Century Gothic" w:hAnsi="Century Gothic"/>
          <w:color w:val="0E101A"/>
          <w:sz w:val="24"/>
          <w:szCs w:val="24"/>
        </w:rPr>
        <w:t xml:space="preserve"> Our goal is to provide you an update that is in alignment </w:t>
      </w:r>
      <w:r>
        <w:rPr>
          <w:rFonts w:ascii="Century Gothic" w:hAnsi="Century Gothic"/>
          <w:sz w:val="24"/>
          <w:szCs w:val="24"/>
        </w:rPr>
        <w:t xml:space="preserve">with our </w:t>
      </w:r>
      <w:hyperlink r:id="rId8" w:history="1">
        <w:r>
          <w:rPr>
            <w:rStyle w:val="Hyperlink"/>
            <w:rFonts w:ascii="Century Gothic" w:hAnsi="Century Gothic"/>
            <w:sz w:val="24"/>
            <w:szCs w:val="24"/>
          </w:rPr>
          <w:t>strategic plan</w:t>
        </w:r>
      </w:hyperlink>
      <w:r>
        <w:rPr>
          <w:rFonts w:ascii="Century Gothic" w:hAnsi="Century Gothic"/>
          <w:sz w:val="24"/>
          <w:szCs w:val="24"/>
        </w:rPr>
        <w:t>.</w:t>
      </w:r>
    </w:p>
    <w:p w14:paraId="2EE836CB" w14:textId="77777777" w:rsidR="00FF73A6" w:rsidRDefault="00FF73A6" w:rsidP="00FF73A6">
      <w:pPr>
        <w:pStyle w:val="NormalWeb"/>
      </w:pPr>
      <w:r>
        <w:rPr>
          <w:rFonts w:ascii="Century Gothic" w:hAnsi="Century Gothic"/>
          <w:sz w:val="24"/>
          <w:szCs w:val="24"/>
        </w:rPr>
        <w:t>Best regards,</w:t>
      </w:r>
    </w:p>
    <w:p w14:paraId="6E7BEAA2" w14:textId="39F8E97D" w:rsidR="00FF73A6" w:rsidRDefault="00FF73A6" w:rsidP="00FF73A6">
      <w:pPr>
        <w:pStyle w:val="NormalWeb"/>
      </w:pPr>
      <w:r>
        <w:rPr>
          <w:rFonts w:ascii="Century Gothic" w:hAnsi="Century Gothic"/>
          <w:sz w:val="24"/>
          <w:szCs w:val="24"/>
        </w:rPr>
        <w:t>Mandeep Kaundal</w:t>
      </w:r>
      <w: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4672"/>
      </w:tblGrid>
      <w:tr w:rsidR="00FF73A6" w14:paraId="74CE930F" w14:textId="77777777" w:rsidTr="65FC0E0B">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000000" w:themeFill="text1"/>
            <w:tcMar>
              <w:top w:w="0" w:type="dxa"/>
              <w:left w:w="108" w:type="dxa"/>
              <w:bottom w:w="0" w:type="dxa"/>
              <w:right w:w="108" w:type="dxa"/>
            </w:tcMar>
            <w:vAlign w:val="center"/>
            <w:hideMark/>
          </w:tcPr>
          <w:p w14:paraId="7E22D1A2" w14:textId="77777777" w:rsidR="00FF73A6" w:rsidRDefault="00FF73A6">
            <w:pPr>
              <w:pStyle w:val="NormalWeb"/>
              <w:jc w:val="center"/>
            </w:pPr>
            <w:r>
              <w:rPr>
                <w:rStyle w:val="Strong"/>
                <w:rFonts w:ascii="Century Gothic" w:hAnsi="Century Gothic"/>
                <w:color w:val="FFFFFF"/>
                <w:sz w:val="27"/>
                <w:szCs w:val="27"/>
              </w:rPr>
              <w:t>Performance Management</w:t>
            </w:r>
          </w:p>
        </w:tc>
      </w:tr>
      <w:tr w:rsidR="00FF73A6" w14:paraId="1E6A1327" w14:textId="77777777" w:rsidTr="65FC0E0B">
        <w:trPr>
          <w:tblCellSpacing w:w="0" w:type="dxa"/>
        </w:trPr>
        <w:tc>
          <w:tcPr>
            <w:tcW w:w="2500" w:type="pct"/>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9D097EB" w14:textId="77777777" w:rsidR="00FF73A6" w:rsidRDefault="00FF73A6" w:rsidP="00255C7F">
            <w:pPr>
              <w:jc w:val="center"/>
            </w:pPr>
            <w:r>
              <w:rPr>
                <w:rStyle w:val="Strong"/>
                <w:rFonts w:ascii="Century Gothic" w:hAnsi="Century Gothic"/>
              </w:rPr>
              <w:t>What we accomplished in Q3</w:t>
            </w:r>
          </w:p>
        </w:tc>
        <w:tc>
          <w:tcPr>
            <w:tcW w:w="2500" w:type="pct"/>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616F46A" w14:textId="77777777" w:rsidR="00FF73A6" w:rsidRDefault="00FF73A6" w:rsidP="00255C7F">
            <w:pPr>
              <w:jc w:val="center"/>
            </w:pPr>
            <w:r>
              <w:rPr>
                <w:rStyle w:val="Strong"/>
                <w:rFonts w:ascii="Century Gothic" w:hAnsi="Century Gothic"/>
              </w:rPr>
              <w:t>What we expect to accomplish in Q4</w:t>
            </w:r>
          </w:p>
        </w:tc>
      </w:tr>
      <w:tr w:rsidR="00FF73A6" w14:paraId="6FD98B10" w14:textId="77777777" w:rsidTr="00CA7B48">
        <w:trPr>
          <w:trHeight w:val="3135"/>
          <w:tblCellSpacing w:w="0" w:type="dxa"/>
        </w:trPr>
        <w:tc>
          <w:tcPr>
            <w:tcW w:w="0" w:type="auto"/>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hideMark/>
          </w:tcPr>
          <w:p w14:paraId="64E46958" w14:textId="1D224651" w:rsidR="00FF73A6" w:rsidRPr="004F1B8E" w:rsidRDefault="00FF73A6">
            <w:pPr>
              <w:numPr>
                <w:ilvl w:val="0"/>
                <w:numId w:val="3"/>
              </w:numPr>
              <w:spacing w:before="100" w:beforeAutospacing="1" w:after="100" w:afterAutospacing="1"/>
              <w:rPr>
                <w:rFonts w:ascii="Century Gothic" w:eastAsia="Times New Roman" w:hAnsi="Century Gothic"/>
              </w:rPr>
            </w:pPr>
            <w:r w:rsidRPr="004F1B8E">
              <w:rPr>
                <w:rFonts w:ascii="Century Gothic" w:eastAsia="Times New Roman" w:hAnsi="Century Gothic"/>
              </w:rPr>
              <w:t>Hosted t</w:t>
            </w:r>
            <w:r w:rsidR="007B1AA6">
              <w:rPr>
                <w:rFonts w:ascii="Century Gothic" w:eastAsia="Times New Roman" w:hAnsi="Century Gothic"/>
              </w:rPr>
              <w:t>wo</w:t>
            </w:r>
            <w:r w:rsidRPr="004F1B8E">
              <w:rPr>
                <w:rFonts w:ascii="Century Gothic" w:eastAsia="Times New Roman" w:hAnsi="Century Gothic"/>
              </w:rPr>
              <w:t xml:space="preserve"> </w:t>
            </w:r>
            <w:hyperlink r:id="rId9" w:history="1">
              <w:r w:rsidRPr="00B56CD0">
                <w:rPr>
                  <w:rStyle w:val="Hyperlink"/>
                  <w:rFonts w:ascii="Century Gothic" w:eastAsia="Times New Roman" w:hAnsi="Century Gothic"/>
                </w:rPr>
                <w:t>Public Performance Review</w:t>
              </w:r>
              <w:r w:rsidR="21154471" w:rsidRPr="00B56CD0">
                <w:rPr>
                  <w:rStyle w:val="Hyperlink"/>
                  <w:rFonts w:ascii="Century Gothic" w:eastAsia="Times New Roman" w:hAnsi="Century Gothic"/>
                </w:rPr>
                <w:t>s</w:t>
              </w:r>
            </w:hyperlink>
            <w:r w:rsidRPr="004F1B8E">
              <w:rPr>
                <w:rFonts w:ascii="Century Gothic" w:eastAsia="Times New Roman" w:hAnsi="Century Gothic"/>
              </w:rPr>
              <w:t xml:space="preserve">  with Governor Inslee to share the progress and challenges and hear from those impacted by or involved in the work: </w:t>
            </w:r>
          </w:p>
          <w:p w14:paraId="6BE23356" w14:textId="77777777" w:rsidR="00FF73A6" w:rsidRPr="004F1B8E" w:rsidRDefault="00FF73A6">
            <w:pPr>
              <w:numPr>
                <w:ilvl w:val="1"/>
                <w:numId w:val="3"/>
              </w:numPr>
              <w:spacing w:before="100" w:beforeAutospacing="1" w:after="100" w:afterAutospacing="1"/>
              <w:rPr>
                <w:rFonts w:ascii="Century Gothic" w:eastAsia="Times New Roman" w:hAnsi="Century Gothic"/>
              </w:rPr>
            </w:pPr>
            <w:r w:rsidRPr="004F1B8E">
              <w:rPr>
                <w:rFonts w:ascii="Century Gothic" w:eastAsia="Times New Roman" w:hAnsi="Century Gothic"/>
              </w:rPr>
              <w:t>July– Outdoor Youth Learning Opportunities and Benefits</w:t>
            </w:r>
          </w:p>
          <w:p w14:paraId="672A6659" w14:textId="3B18CF7F" w:rsidR="00FF73A6" w:rsidRPr="004F1B8E" w:rsidRDefault="00FF73A6" w:rsidP="00255C7F">
            <w:pPr>
              <w:numPr>
                <w:ilvl w:val="1"/>
                <w:numId w:val="3"/>
              </w:numPr>
              <w:spacing w:before="100" w:beforeAutospacing="1" w:after="100" w:afterAutospacing="1"/>
              <w:rPr>
                <w:rFonts w:ascii="Century Gothic" w:eastAsia="Times New Roman" w:hAnsi="Century Gothic"/>
              </w:rPr>
            </w:pPr>
            <w:r w:rsidRPr="004F1B8E">
              <w:rPr>
                <w:rFonts w:ascii="Century Gothic" w:eastAsia="Times New Roman" w:hAnsi="Century Gothic"/>
              </w:rPr>
              <w:t xml:space="preserve">September – Transportation – Electrification of the Ferries </w:t>
            </w:r>
          </w:p>
        </w:tc>
        <w:tc>
          <w:tcPr>
            <w:tcW w:w="0" w:type="auto"/>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hideMark/>
          </w:tcPr>
          <w:p w14:paraId="09AEF3CE" w14:textId="58A2F631" w:rsidR="00FF73A6" w:rsidRPr="004F1B8E" w:rsidRDefault="00FF73A6">
            <w:pPr>
              <w:numPr>
                <w:ilvl w:val="0"/>
                <w:numId w:val="4"/>
              </w:numPr>
              <w:spacing w:before="100" w:beforeAutospacing="1" w:after="100" w:afterAutospacing="1"/>
              <w:rPr>
                <w:rFonts w:ascii="Century Gothic" w:eastAsia="Times New Roman" w:hAnsi="Century Gothic"/>
              </w:rPr>
            </w:pPr>
            <w:r w:rsidRPr="004F1B8E">
              <w:rPr>
                <w:rFonts w:ascii="Century Gothic" w:eastAsia="Times New Roman" w:hAnsi="Century Gothic"/>
              </w:rPr>
              <w:t xml:space="preserve">Planning is underway for </w:t>
            </w:r>
            <w:r w:rsidRPr="7C102386">
              <w:rPr>
                <w:rFonts w:ascii="Century Gothic" w:eastAsia="Times New Roman" w:hAnsi="Century Gothic"/>
              </w:rPr>
              <w:t>t</w:t>
            </w:r>
            <w:r w:rsidR="072F6EB2" w:rsidRPr="7C102386">
              <w:rPr>
                <w:rFonts w:ascii="Century Gothic" w:eastAsia="Times New Roman" w:hAnsi="Century Gothic"/>
              </w:rPr>
              <w:t>hree</w:t>
            </w:r>
            <w:r w:rsidRPr="004F1B8E">
              <w:rPr>
                <w:rFonts w:ascii="Century Gothic" w:eastAsia="Times New Roman" w:hAnsi="Century Gothic"/>
              </w:rPr>
              <w:t xml:space="preserve"> more </w:t>
            </w:r>
            <w:hyperlink r:id="rId10" w:history="1">
              <w:r w:rsidRPr="00B56CD0">
                <w:rPr>
                  <w:rStyle w:val="Hyperlink"/>
                  <w:rFonts w:ascii="Century Gothic" w:eastAsia="Times New Roman" w:hAnsi="Century Gothic"/>
                </w:rPr>
                <w:t>Public Performance Review</w:t>
              </w:r>
              <w:r w:rsidR="7C3E9232" w:rsidRPr="00B56CD0">
                <w:rPr>
                  <w:rStyle w:val="Hyperlink"/>
                  <w:rFonts w:ascii="Century Gothic" w:eastAsia="Times New Roman" w:hAnsi="Century Gothic"/>
                </w:rPr>
                <w:t>s</w:t>
              </w:r>
            </w:hyperlink>
            <w:r w:rsidRPr="004F1B8E">
              <w:rPr>
                <w:rFonts w:ascii="Century Gothic" w:eastAsia="Times New Roman" w:hAnsi="Century Gothic"/>
              </w:rPr>
              <w:t xml:space="preserve">  with Governor Inslee</w:t>
            </w:r>
            <w:r w:rsidR="00697841">
              <w:rPr>
                <w:rFonts w:ascii="Century Gothic" w:eastAsia="Times New Roman" w:hAnsi="Century Gothic"/>
              </w:rPr>
              <w:t>:</w:t>
            </w:r>
            <w:r w:rsidRPr="004F1B8E">
              <w:rPr>
                <w:rFonts w:ascii="Century Gothic" w:eastAsia="Times New Roman" w:hAnsi="Century Gothic"/>
              </w:rPr>
              <w:t xml:space="preserve"> </w:t>
            </w:r>
          </w:p>
          <w:p w14:paraId="4E13E459" w14:textId="77777777" w:rsidR="007B1AA6" w:rsidRDefault="007B1AA6">
            <w:pPr>
              <w:numPr>
                <w:ilvl w:val="1"/>
                <w:numId w:val="4"/>
              </w:numPr>
              <w:spacing w:before="100" w:beforeAutospacing="1" w:after="100" w:afterAutospacing="1"/>
              <w:rPr>
                <w:rFonts w:ascii="Century Gothic" w:eastAsia="Times New Roman" w:hAnsi="Century Gothic"/>
              </w:rPr>
            </w:pPr>
            <w:r w:rsidRPr="004F1B8E">
              <w:rPr>
                <w:rFonts w:ascii="Century Gothic" w:eastAsia="Times New Roman" w:hAnsi="Century Gothic"/>
              </w:rPr>
              <w:t>October –Behavioral Health with a Focus on our Youth</w:t>
            </w:r>
            <w:r>
              <w:rPr>
                <w:rFonts w:ascii="Century Gothic" w:eastAsia="Times New Roman" w:hAnsi="Century Gothic"/>
              </w:rPr>
              <w:t xml:space="preserve"> </w:t>
            </w:r>
          </w:p>
          <w:p w14:paraId="62106282" w14:textId="77777777" w:rsidR="00FF73A6" w:rsidRPr="004F1B8E" w:rsidRDefault="00FF73A6">
            <w:pPr>
              <w:numPr>
                <w:ilvl w:val="1"/>
                <w:numId w:val="4"/>
              </w:numPr>
              <w:spacing w:before="100" w:beforeAutospacing="1" w:after="100" w:afterAutospacing="1"/>
              <w:rPr>
                <w:rFonts w:ascii="Century Gothic" w:eastAsia="Times New Roman" w:hAnsi="Century Gothic"/>
              </w:rPr>
            </w:pPr>
            <w:r w:rsidRPr="004F1B8E">
              <w:rPr>
                <w:rFonts w:ascii="Century Gothic" w:eastAsia="Times New Roman" w:hAnsi="Century Gothic"/>
              </w:rPr>
              <w:t>November – Employee Engagement and Wellness</w:t>
            </w:r>
          </w:p>
          <w:p w14:paraId="4F6584BE" w14:textId="581B6A2E" w:rsidR="00FF73A6" w:rsidRPr="004F1B8E" w:rsidRDefault="00FF73A6" w:rsidP="00255C7F">
            <w:pPr>
              <w:numPr>
                <w:ilvl w:val="1"/>
                <w:numId w:val="4"/>
              </w:numPr>
              <w:spacing w:before="100" w:beforeAutospacing="1" w:after="100" w:afterAutospacing="1"/>
              <w:rPr>
                <w:rFonts w:ascii="Century Gothic" w:hAnsi="Century Gothic"/>
              </w:rPr>
            </w:pPr>
            <w:r w:rsidRPr="00217BCD">
              <w:rPr>
                <w:rFonts w:ascii="Century Gothic" w:eastAsia="Times New Roman" w:hAnsi="Century Gothic"/>
              </w:rPr>
              <w:t>December – Employment Opportunities/Support for Disabled People</w:t>
            </w:r>
            <w:r w:rsidRPr="00217BCD">
              <w:rPr>
                <w:rFonts w:ascii="Century Gothic" w:hAnsi="Century Gothic"/>
              </w:rPr>
              <w:t> </w:t>
            </w:r>
          </w:p>
        </w:tc>
      </w:tr>
      <w:tr w:rsidR="00FF73A6" w14:paraId="1C26C527" w14:textId="77777777" w:rsidTr="65FC0E0B">
        <w:trPr>
          <w:tblCellSpacing w:w="0" w:type="dxa"/>
        </w:trPr>
        <w:tc>
          <w:tcPr>
            <w:tcW w:w="0" w:type="auto"/>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hideMark/>
          </w:tcPr>
          <w:p w14:paraId="4BA74077" w14:textId="2EC55E00" w:rsidR="00FF73A6" w:rsidRPr="004F1B8E" w:rsidRDefault="00A377B0" w:rsidP="00255C7F">
            <w:pPr>
              <w:spacing w:before="100" w:beforeAutospacing="1" w:after="100" w:afterAutospacing="1"/>
              <w:ind w:left="720"/>
              <w:rPr>
                <w:rFonts w:ascii="Century Gothic" w:eastAsia="Times New Roman" w:hAnsi="Century Gothic"/>
              </w:rPr>
            </w:pPr>
            <w:r w:rsidRPr="004F1B8E">
              <w:rPr>
                <w:rFonts w:ascii="Century Gothic" w:eastAsia="Times New Roman" w:hAnsi="Century Gothic"/>
              </w:rPr>
              <w:t xml:space="preserve">Continued </w:t>
            </w:r>
            <w:r w:rsidR="00AC3252">
              <w:rPr>
                <w:rFonts w:ascii="Century Gothic" w:eastAsia="Times New Roman" w:hAnsi="Century Gothic"/>
              </w:rPr>
              <w:t xml:space="preserve">working with OFM and the Governor’s budget and policy offices on </w:t>
            </w:r>
            <w:r w:rsidR="009241FD">
              <w:rPr>
                <w:rFonts w:ascii="Century Gothic" w:eastAsia="Times New Roman" w:hAnsi="Century Gothic"/>
              </w:rPr>
              <w:t xml:space="preserve">a review and </w:t>
            </w:r>
            <w:r w:rsidRPr="004F1B8E">
              <w:rPr>
                <w:rFonts w:ascii="Century Gothic" w:eastAsia="Times New Roman" w:hAnsi="Century Gothic"/>
              </w:rPr>
              <w:t>refinement of</w:t>
            </w:r>
            <w:r w:rsidR="00AC3252">
              <w:rPr>
                <w:rFonts w:ascii="Century Gothic" w:eastAsia="Times New Roman" w:hAnsi="Century Gothic"/>
              </w:rPr>
              <w:t xml:space="preserve"> the</w:t>
            </w:r>
            <w:r w:rsidRPr="004F1B8E">
              <w:rPr>
                <w:rFonts w:ascii="Century Gothic" w:eastAsia="Times New Roman" w:hAnsi="Century Gothic"/>
              </w:rPr>
              <w:t xml:space="preserve"> business requirements to update the</w:t>
            </w:r>
            <w:r w:rsidR="00A42322">
              <w:rPr>
                <w:rFonts w:ascii="Century Gothic" w:eastAsia="Times New Roman" w:hAnsi="Century Gothic"/>
              </w:rPr>
              <w:t xml:space="preserve"> statewide</w:t>
            </w:r>
            <w:r w:rsidRPr="004F1B8E">
              <w:rPr>
                <w:rFonts w:ascii="Century Gothic" w:eastAsia="Times New Roman" w:hAnsi="Century Gothic"/>
              </w:rPr>
              <w:t xml:space="preserve"> </w:t>
            </w:r>
            <w:r w:rsidR="00214E94">
              <w:rPr>
                <w:rFonts w:ascii="Century Gothic" w:eastAsia="Times New Roman" w:hAnsi="Century Gothic"/>
              </w:rPr>
              <w:t>Results through Performance Management (RPM)</w:t>
            </w:r>
            <w:r w:rsidR="00214E94" w:rsidRPr="004F1B8E">
              <w:rPr>
                <w:rFonts w:ascii="Century Gothic" w:eastAsia="Times New Roman" w:hAnsi="Century Gothic"/>
              </w:rPr>
              <w:t xml:space="preserve"> </w:t>
            </w:r>
            <w:r w:rsidRPr="004F1B8E">
              <w:rPr>
                <w:rFonts w:ascii="Century Gothic" w:eastAsia="Times New Roman" w:hAnsi="Century Gothic"/>
              </w:rPr>
              <w:t xml:space="preserve">system.  </w:t>
            </w:r>
          </w:p>
        </w:tc>
        <w:tc>
          <w:tcPr>
            <w:tcW w:w="0" w:type="auto"/>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hideMark/>
          </w:tcPr>
          <w:p w14:paraId="0806F0B1" w14:textId="185F5732" w:rsidR="00FF73A6" w:rsidRPr="004F1B8E" w:rsidRDefault="00AD30D9" w:rsidP="65FC0E0B">
            <w:pPr>
              <w:spacing w:before="100" w:beforeAutospacing="1" w:after="100" w:afterAutospacing="1"/>
              <w:ind w:left="360"/>
              <w:rPr>
                <w:rFonts w:ascii="Century Gothic" w:eastAsia="Times New Roman" w:hAnsi="Century Gothic"/>
              </w:rPr>
            </w:pPr>
            <w:r w:rsidRPr="65FC0E0B">
              <w:rPr>
                <w:rFonts w:ascii="Century Gothic" w:hAnsi="Century Gothic"/>
                <w:color w:val="0E101A"/>
              </w:rPr>
              <w:t>In partnership with OFM, we are working to </w:t>
            </w:r>
            <w:r w:rsidRPr="65FC0E0B">
              <w:rPr>
                <w:rStyle w:val="Strong"/>
                <w:rFonts w:ascii="Century Gothic" w:hAnsi="Century Gothic"/>
                <w:color w:val="0E101A"/>
              </w:rPr>
              <w:t>replace RPM</w:t>
            </w:r>
            <w:r w:rsidRPr="65FC0E0B">
              <w:rPr>
                <w:rFonts w:ascii="Century Gothic" w:hAnsi="Century Gothic"/>
                <w:color w:val="0E101A"/>
              </w:rPr>
              <w:t> with a solution that is more user-friendly, more accessible to update, and provides more useful reports and dashboards</w:t>
            </w:r>
            <w:r w:rsidR="00AC3252" w:rsidRPr="65FC0E0B">
              <w:rPr>
                <w:rFonts w:ascii="Century Gothic" w:hAnsi="Century Gothic"/>
                <w:color w:val="0E101A"/>
              </w:rPr>
              <w:t xml:space="preserve"> to state agencies.</w:t>
            </w:r>
          </w:p>
          <w:p w14:paraId="439B2799" w14:textId="69615CD3" w:rsidR="00217BCD" w:rsidRPr="004F1B8E" w:rsidRDefault="02D41BB4" w:rsidP="38815D97">
            <w:pPr>
              <w:spacing w:before="100" w:beforeAutospacing="1" w:after="100" w:afterAutospacing="1"/>
              <w:ind w:left="360"/>
              <w:rPr>
                <w:rFonts w:ascii="Century Gothic" w:eastAsia="Times New Roman" w:hAnsi="Century Gothic"/>
              </w:rPr>
            </w:pPr>
            <w:r w:rsidRPr="65FC0E0B">
              <w:rPr>
                <w:rFonts w:ascii="Century Gothic" w:eastAsia="Times New Roman" w:hAnsi="Century Gothic"/>
              </w:rPr>
              <w:t xml:space="preserve">Results Washington has committed to providing an annual report on </w:t>
            </w:r>
            <w:r w:rsidR="554617E6" w:rsidRPr="65FC0E0B">
              <w:rPr>
                <w:rFonts w:ascii="Century Gothic" w:eastAsia="Times New Roman" w:hAnsi="Century Gothic"/>
              </w:rPr>
              <w:t>RPM</w:t>
            </w:r>
            <w:r w:rsidRPr="65FC0E0B">
              <w:rPr>
                <w:rFonts w:ascii="Century Gothic" w:eastAsia="Times New Roman" w:hAnsi="Century Gothic"/>
              </w:rPr>
              <w:t xml:space="preserve"> by </w:t>
            </w:r>
            <w:r w:rsidRPr="65FC0E0B">
              <w:rPr>
                <w:rFonts w:ascii="Century Gothic" w:eastAsia="Times New Roman" w:hAnsi="Century Gothic"/>
              </w:rPr>
              <w:lastRenderedPageBreak/>
              <w:t xml:space="preserve">January 2024.  The report will be focused on ensuring the following: </w:t>
            </w:r>
          </w:p>
          <w:p w14:paraId="62245AE6" w14:textId="7161062F" w:rsidR="00AD30D9" w:rsidRPr="00AC3252" w:rsidRDefault="00AD30D9" w:rsidP="65FC0E0B">
            <w:pPr>
              <w:numPr>
                <w:ilvl w:val="0"/>
                <w:numId w:val="16"/>
              </w:numPr>
              <w:spacing w:before="100" w:beforeAutospacing="1" w:after="100" w:afterAutospacing="1"/>
              <w:rPr>
                <w:rFonts w:ascii="Century Gothic" w:eastAsia="Times New Roman" w:hAnsi="Century Gothic"/>
                <w:color w:val="0E101A"/>
              </w:rPr>
            </w:pPr>
            <w:r w:rsidRPr="65FC0E0B">
              <w:rPr>
                <w:rFonts w:ascii="Century Gothic" w:eastAsia="Times New Roman" w:hAnsi="Century Gothic"/>
                <w:color w:val="0E101A"/>
              </w:rPr>
              <w:t>Each budget activity in the system has at least one associated measure.</w:t>
            </w:r>
          </w:p>
          <w:p w14:paraId="5DDF766C" w14:textId="77777777" w:rsidR="00AD30D9" w:rsidRPr="004F1B8E" w:rsidRDefault="00AD30D9" w:rsidP="00AD30D9">
            <w:pPr>
              <w:numPr>
                <w:ilvl w:val="0"/>
                <w:numId w:val="16"/>
              </w:numPr>
              <w:rPr>
                <w:rFonts w:ascii="Century Gothic" w:eastAsia="Times New Roman" w:hAnsi="Century Gothic"/>
                <w:color w:val="0E101A"/>
              </w:rPr>
            </w:pPr>
            <w:r w:rsidRPr="004F1B8E">
              <w:rPr>
                <w:rFonts w:ascii="Century Gothic" w:eastAsia="Times New Roman" w:hAnsi="Century Gothic"/>
                <w:color w:val="0E101A"/>
              </w:rPr>
              <w:t>Each measure has the required fields filled in to explain what it is.</w:t>
            </w:r>
          </w:p>
          <w:p w14:paraId="7DB183FC" w14:textId="1F5789CC" w:rsidR="00AD30D9" w:rsidRPr="004F1B8E" w:rsidRDefault="02D41BB4" w:rsidP="00AD30D9">
            <w:pPr>
              <w:numPr>
                <w:ilvl w:val="0"/>
                <w:numId w:val="16"/>
              </w:numPr>
              <w:rPr>
                <w:rFonts w:ascii="Century Gothic" w:eastAsia="Times New Roman" w:hAnsi="Century Gothic"/>
                <w:color w:val="0E101A"/>
              </w:rPr>
            </w:pPr>
            <w:r w:rsidRPr="65FC0E0B">
              <w:rPr>
                <w:rFonts w:ascii="Century Gothic" w:eastAsia="Times New Roman" w:hAnsi="Century Gothic"/>
                <w:color w:val="0E101A"/>
              </w:rPr>
              <w:t>Each measure has tracking data for the current biennium.</w:t>
            </w:r>
          </w:p>
          <w:p w14:paraId="0A37501D" w14:textId="77777777" w:rsidR="00AD30D9" w:rsidRPr="004F1B8E" w:rsidRDefault="00AD30D9" w:rsidP="00AD30D9">
            <w:pPr>
              <w:spacing w:before="100" w:beforeAutospacing="1" w:after="100" w:afterAutospacing="1"/>
              <w:ind w:left="720"/>
              <w:rPr>
                <w:rFonts w:ascii="Century Gothic" w:eastAsia="Times New Roman" w:hAnsi="Century Gothic"/>
              </w:rPr>
            </w:pPr>
          </w:p>
        </w:tc>
      </w:tr>
      <w:tr w:rsidR="00FF73A6" w14:paraId="1E8013D4" w14:textId="77777777" w:rsidTr="65FC0E0B">
        <w:trPr>
          <w:tblCellSpacing w:w="0" w:type="dxa"/>
        </w:trPr>
        <w:tc>
          <w:tcPr>
            <w:tcW w:w="0" w:type="auto"/>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hideMark/>
          </w:tcPr>
          <w:p w14:paraId="22F1ACD3" w14:textId="77777777" w:rsidR="0041285E" w:rsidRPr="007C5711" w:rsidRDefault="0041285E" w:rsidP="65FC0E0B">
            <w:pPr>
              <w:pStyle w:val="ListParagraph"/>
              <w:numPr>
                <w:ilvl w:val="0"/>
                <w:numId w:val="17"/>
              </w:numPr>
              <w:spacing w:before="100" w:beforeAutospacing="1" w:after="100" w:afterAutospacing="1"/>
              <w:rPr>
                <w:rFonts w:ascii="Century Gothic" w:eastAsia="Times New Roman" w:hAnsi="Century Gothic"/>
              </w:rPr>
            </w:pPr>
            <w:r w:rsidRPr="65FC0E0B">
              <w:rPr>
                <w:rFonts w:ascii="Century Gothic" w:eastAsia="Times New Roman" w:hAnsi="Century Gothic"/>
              </w:rPr>
              <w:lastRenderedPageBreak/>
              <w:t xml:space="preserve">We completed strategic planning consultation for the following agencies:  </w:t>
            </w:r>
          </w:p>
          <w:p w14:paraId="3A46F269" w14:textId="54495268" w:rsidR="00FF73A6" w:rsidRPr="004F1B8E" w:rsidRDefault="00FF73A6" w:rsidP="65FC0E0B">
            <w:pPr>
              <w:numPr>
                <w:ilvl w:val="0"/>
                <w:numId w:val="17"/>
              </w:numPr>
              <w:spacing w:after="100" w:afterAutospacing="1"/>
              <w:rPr>
                <w:rFonts w:ascii="Century Gothic" w:eastAsia="Times New Roman" w:hAnsi="Century Gothic"/>
              </w:rPr>
            </w:pPr>
            <w:r w:rsidRPr="65FC0E0B">
              <w:rPr>
                <w:rFonts w:ascii="Century Gothic" w:eastAsia="Times New Roman" w:hAnsi="Century Gothic"/>
              </w:rPr>
              <w:t xml:space="preserve">Washington </w:t>
            </w:r>
            <w:r w:rsidR="00AC3252" w:rsidRPr="65FC0E0B">
              <w:rPr>
                <w:rFonts w:ascii="Century Gothic" w:eastAsia="Times New Roman" w:hAnsi="Century Gothic"/>
              </w:rPr>
              <w:t xml:space="preserve">State </w:t>
            </w:r>
            <w:r w:rsidRPr="65FC0E0B">
              <w:rPr>
                <w:rFonts w:ascii="Century Gothic" w:eastAsia="Times New Roman" w:hAnsi="Century Gothic"/>
              </w:rPr>
              <w:t>Traffic Safety Commission</w:t>
            </w:r>
          </w:p>
          <w:p w14:paraId="0460B363" w14:textId="6EB3B63F" w:rsidR="009241FD" w:rsidRDefault="00FF73A6" w:rsidP="007C5711">
            <w:pPr>
              <w:numPr>
                <w:ilvl w:val="0"/>
                <w:numId w:val="17"/>
              </w:numPr>
              <w:rPr>
                <w:rFonts w:ascii="Century Gothic" w:eastAsia="Times New Roman" w:hAnsi="Century Gothic"/>
              </w:rPr>
            </w:pPr>
            <w:r w:rsidRPr="004F1B8E">
              <w:rPr>
                <w:rFonts w:ascii="Century Gothic" w:eastAsia="Times New Roman" w:hAnsi="Century Gothic"/>
              </w:rPr>
              <w:t>Washington State Governor’s Office for Regulatory Innovation and Assistance</w:t>
            </w:r>
          </w:p>
          <w:p w14:paraId="1C73F760" w14:textId="7F638D36" w:rsidR="009241FD" w:rsidRPr="00217BCD" w:rsidRDefault="001A7ED8" w:rsidP="007C5711">
            <w:pPr>
              <w:numPr>
                <w:ilvl w:val="0"/>
                <w:numId w:val="17"/>
              </w:numPr>
              <w:rPr>
                <w:rFonts w:ascii="Century Gothic" w:eastAsia="Times New Roman" w:hAnsi="Century Gothic"/>
              </w:rPr>
            </w:pPr>
            <w:r w:rsidRPr="00255C7F">
              <w:rPr>
                <w:rFonts w:ascii="Century Gothic" w:eastAsia="Times New Roman" w:hAnsi="Century Gothic"/>
              </w:rPr>
              <w:t>Office of the Ombuds for Corrections</w:t>
            </w:r>
            <w:r w:rsidRPr="007B1AA6">
              <w:rPr>
                <w:rFonts w:ascii="Century Gothic" w:eastAsia="Times New Roman" w:hAnsi="Century Gothic"/>
              </w:rPr>
              <w:t xml:space="preserve"> </w:t>
            </w:r>
          </w:p>
        </w:tc>
        <w:tc>
          <w:tcPr>
            <w:tcW w:w="0" w:type="auto"/>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hideMark/>
          </w:tcPr>
          <w:p w14:paraId="1C0D39C6" w14:textId="28F9DDA2" w:rsidR="00FF73A6" w:rsidRPr="004F1B8E" w:rsidRDefault="00EB6CD2" w:rsidP="65FC0E0B">
            <w:pPr>
              <w:numPr>
                <w:ilvl w:val="0"/>
                <w:numId w:val="17"/>
              </w:numPr>
              <w:spacing w:before="100" w:beforeAutospacing="1" w:after="100" w:afterAutospacing="1"/>
              <w:rPr>
                <w:rFonts w:ascii="Century Gothic" w:eastAsia="Times New Roman" w:hAnsi="Century Gothic"/>
              </w:rPr>
            </w:pPr>
            <w:r w:rsidRPr="65FC0E0B">
              <w:rPr>
                <w:rFonts w:ascii="Century Gothic" w:eastAsia="Times New Roman" w:hAnsi="Century Gothic"/>
              </w:rPr>
              <w:t xml:space="preserve">Develop </w:t>
            </w:r>
            <w:r w:rsidR="00FF73A6" w:rsidRPr="65FC0E0B">
              <w:rPr>
                <w:rFonts w:ascii="Century Gothic" w:eastAsia="Times New Roman" w:hAnsi="Century Gothic"/>
              </w:rPr>
              <w:t>a strateg</w:t>
            </w:r>
            <w:r w:rsidR="00B13177" w:rsidRPr="65FC0E0B">
              <w:rPr>
                <w:rFonts w:ascii="Century Gothic" w:eastAsia="Times New Roman" w:hAnsi="Century Gothic"/>
              </w:rPr>
              <w:t>ic</w:t>
            </w:r>
            <w:r w:rsidR="00FF73A6" w:rsidRPr="65FC0E0B">
              <w:rPr>
                <w:rFonts w:ascii="Century Gothic" w:eastAsia="Times New Roman" w:hAnsi="Century Gothic"/>
              </w:rPr>
              <w:t xml:space="preserve"> planning 101 guide to provide resources for Washington state agencies to develop strategic plans in alignment with Office of Financial Management </w:t>
            </w:r>
            <w:hyperlink r:id="rId11">
              <w:r w:rsidR="00FF73A6" w:rsidRPr="65FC0E0B">
                <w:rPr>
                  <w:rStyle w:val="Hyperlink"/>
                  <w:rFonts w:ascii="Century Gothic" w:eastAsia="Times New Roman" w:hAnsi="Century Gothic"/>
                </w:rPr>
                <w:t>guidelines</w:t>
              </w:r>
            </w:hyperlink>
            <w:r w:rsidR="000B4AE0" w:rsidRPr="65FC0E0B">
              <w:rPr>
                <w:rStyle w:val="Hyperlink"/>
                <w:rFonts w:ascii="Century Gothic" w:eastAsia="Times New Roman" w:hAnsi="Century Gothic"/>
              </w:rPr>
              <w:t>.</w:t>
            </w:r>
          </w:p>
          <w:p w14:paraId="5A39BBE3" w14:textId="77777777" w:rsidR="00FF73A6" w:rsidRPr="004F1B8E" w:rsidRDefault="00FF73A6" w:rsidP="0041285E">
            <w:pPr>
              <w:spacing w:before="100" w:beforeAutospacing="1" w:after="100" w:afterAutospacing="1"/>
              <w:ind w:left="1440"/>
              <w:rPr>
                <w:rFonts w:ascii="Century Gothic" w:eastAsia="Times New Roman" w:hAnsi="Century Gothic"/>
              </w:rPr>
            </w:pPr>
          </w:p>
        </w:tc>
      </w:tr>
    </w:tbl>
    <w:tbl>
      <w:tblPr>
        <w:tblpPr w:leftFromText="180" w:rightFromText="180" w:vertAnchor="text" w:horzAnchor="margin" w:tblpY="157"/>
        <w:tblW w:w="5048"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17"/>
        <w:gridCol w:w="4717"/>
      </w:tblGrid>
      <w:tr w:rsidR="00217BCD" w14:paraId="097B455E" w14:textId="77777777" w:rsidTr="007C5711">
        <w:trPr>
          <w:trHeight w:val="576"/>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000000"/>
            <w:tcMar>
              <w:top w:w="50" w:type="dxa"/>
              <w:left w:w="50" w:type="dxa"/>
              <w:bottom w:w="50" w:type="dxa"/>
              <w:right w:w="50" w:type="dxa"/>
            </w:tcMar>
            <w:vAlign w:val="center"/>
            <w:hideMark/>
          </w:tcPr>
          <w:p w14:paraId="7D6792E5" w14:textId="77777777" w:rsidR="00217BCD" w:rsidRDefault="00217BCD" w:rsidP="007C5711">
            <w:pPr>
              <w:pStyle w:val="NormalWeb"/>
              <w:numPr>
                <w:ilvl w:val="0"/>
                <w:numId w:val="17"/>
              </w:numPr>
              <w:jc w:val="center"/>
            </w:pPr>
            <w:r>
              <w:rPr>
                <w:rStyle w:val="Strong"/>
                <w:rFonts w:ascii="Century Gothic" w:hAnsi="Century Gothic"/>
                <w:color w:val="FFFFFF"/>
                <w:sz w:val="27"/>
                <w:szCs w:val="27"/>
              </w:rPr>
              <w:t>Lean and Continuous Improvement</w:t>
            </w:r>
          </w:p>
        </w:tc>
      </w:tr>
      <w:tr w:rsidR="00217BCD" w14:paraId="19DE3ADA" w14:textId="77777777" w:rsidTr="007C5711">
        <w:trPr>
          <w:trHeight w:val="765"/>
          <w:tblCellSpacing w:w="0" w:type="dxa"/>
        </w:trPr>
        <w:tc>
          <w:tcPr>
            <w:tcW w:w="2500" w:type="pct"/>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920E975" w14:textId="77777777" w:rsidR="00217BCD" w:rsidRDefault="00217BCD" w:rsidP="007C5711">
            <w:pPr>
              <w:pStyle w:val="NormalWeb"/>
              <w:numPr>
                <w:ilvl w:val="0"/>
                <w:numId w:val="17"/>
              </w:numPr>
              <w:jc w:val="center"/>
            </w:pPr>
            <w:r>
              <w:rPr>
                <w:rStyle w:val="Strong"/>
                <w:rFonts w:ascii="Century Gothic" w:hAnsi="Century Gothic"/>
              </w:rPr>
              <w:t>What we accomplished in Q3</w:t>
            </w:r>
          </w:p>
        </w:tc>
        <w:tc>
          <w:tcPr>
            <w:tcW w:w="2500" w:type="pct"/>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EA92430" w14:textId="77777777" w:rsidR="00217BCD" w:rsidRDefault="00217BCD" w:rsidP="007C5711">
            <w:pPr>
              <w:pStyle w:val="NormalWeb"/>
              <w:numPr>
                <w:ilvl w:val="0"/>
                <w:numId w:val="17"/>
              </w:numPr>
              <w:jc w:val="center"/>
            </w:pPr>
            <w:r>
              <w:rPr>
                <w:rStyle w:val="Strong"/>
                <w:rFonts w:ascii="Century Gothic" w:hAnsi="Century Gothic"/>
              </w:rPr>
              <w:t>What we expect to accomplish in Q3</w:t>
            </w:r>
          </w:p>
        </w:tc>
      </w:tr>
      <w:tr w:rsidR="007C5711" w14:paraId="7479124C" w14:textId="77777777" w:rsidTr="007C5711">
        <w:trPr>
          <w:trHeight w:val="1741"/>
          <w:tblCellSpacing w:w="0" w:type="dxa"/>
        </w:trPr>
        <w:tc>
          <w:tcPr>
            <w:tcW w:w="0" w:type="auto"/>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hideMark/>
          </w:tcPr>
          <w:p w14:paraId="7D8488DF" w14:textId="77777777" w:rsidR="00217BCD" w:rsidRPr="004F1B8E" w:rsidRDefault="00217BCD" w:rsidP="007C5711">
            <w:pPr>
              <w:numPr>
                <w:ilvl w:val="0"/>
                <w:numId w:val="17"/>
              </w:numPr>
              <w:spacing w:before="100" w:beforeAutospacing="1" w:after="100" w:afterAutospacing="1"/>
              <w:rPr>
                <w:rFonts w:ascii="Century Gothic" w:eastAsia="Times New Roman" w:hAnsi="Century Gothic"/>
              </w:rPr>
            </w:pPr>
            <w:r w:rsidRPr="004F1B8E">
              <w:rPr>
                <w:rFonts w:ascii="Century Gothic" w:eastAsia="Times New Roman" w:hAnsi="Century Gothic"/>
              </w:rPr>
              <w:t xml:space="preserve">Developed the 2023 conference schedule found </w:t>
            </w:r>
            <w:hyperlink r:id="rId12" w:history="1">
              <w:r w:rsidRPr="004F1B8E">
                <w:rPr>
                  <w:rStyle w:val="Hyperlink"/>
                  <w:rFonts w:ascii="Century Gothic" w:eastAsia="Times New Roman" w:hAnsi="Century Gothic"/>
                </w:rPr>
                <w:t>here</w:t>
              </w:r>
            </w:hyperlink>
            <w:r w:rsidRPr="004F1B8E">
              <w:rPr>
                <w:rFonts w:ascii="Century Gothic" w:eastAsia="Times New Roman" w:hAnsi="Century Gothic"/>
              </w:rPr>
              <w:t xml:space="preserve">. </w:t>
            </w:r>
          </w:p>
          <w:p w14:paraId="6083BE62" w14:textId="77777777" w:rsidR="00217BCD" w:rsidRPr="004F1B8E" w:rsidRDefault="00217BCD" w:rsidP="007C5711">
            <w:pPr>
              <w:numPr>
                <w:ilvl w:val="0"/>
                <w:numId w:val="17"/>
              </w:numPr>
              <w:spacing w:before="100" w:beforeAutospacing="1" w:after="100" w:afterAutospacing="1"/>
              <w:rPr>
                <w:rFonts w:ascii="Century Gothic" w:eastAsia="Times New Roman" w:hAnsi="Century Gothic"/>
              </w:rPr>
            </w:pPr>
            <w:r>
              <w:rPr>
                <w:rFonts w:ascii="Century Gothic" w:eastAsia="Times New Roman" w:hAnsi="Century Gothic"/>
              </w:rPr>
              <w:t xml:space="preserve">Selected </w:t>
            </w:r>
            <w:r w:rsidRPr="004F1B8E">
              <w:rPr>
                <w:rFonts w:ascii="Century Gothic" w:eastAsia="Times New Roman" w:hAnsi="Century Gothic"/>
              </w:rPr>
              <w:t>24 sessions</w:t>
            </w:r>
            <w:r>
              <w:rPr>
                <w:rFonts w:ascii="Century Gothic" w:eastAsia="Times New Roman" w:hAnsi="Century Gothic"/>
              </w:rPr>
              <w:t xml:space="preserve"> to be</w:t>
            </w:r>
            <w:r w:rsidRPr="004F1B8E">
              <w:rPr>
                <w:rFonts w:ascii="Century Gothic" w:eastAsia="Times New Roman" w:hAnsi="Century Gothic"/>
              </w:rPr>
              <w:t xml:space="preserve"> offered over </w:t>
            </w:r>
            <w:r>
              <w:rPr>
                <w:rFonts w:ascii="Century Gothic" w:eastAsia="Times New Roman" w:hAnsi="Century Gothic"/>
              </w:rPr>
              <w:t>six</w:t>
            </w:r>
            <w:r w:rsidRPr="004F1B8E">
              <w:rPr>
                <w:rFonts w:ascii="Century Gothic" w:eastAsia="Times New Roman" w:hAnsi="Century Gothic"/>
              </w:rPr>
              <w:t xml:space="preserve"> days from October 17-26.  </w:t>
            </w:r>
          </w:p>
          <w:p w14:paraId="58D9E053" w14:textId="22158618" w:rsidR="00217BCD" w:rsidRPr="004F1B8E" w:rsidRDefault="00217BCD" w:rsidP="007C5711">
            <w:pPr>
              <w:numPr>
                <w:ilvl w:val="0"/>
                <w:numId w:val="17"/>
              </w:numPr>
              <w:spacing w:before="100" w:beforeAutospacing="1" w:after="100" w:afterAutospacing="1"/>
              <w:rPr>
                <w:rFonts w:ascii="Century Gothic" w:eastAsia="Times New Roman" w:hAnsi="Century Gothic"/>
              </w:rPr>
            </w:pPr>
            <w:r w:rsidRPr="004F1B8E">
              <w:rPr>
                <w:rFonts w:ascii="Century Gothic" w:eastAsia="Times New Roman" w:hAnsi="Century Gothic"/>
              </w:rPr>
              <w:t>Announced our keynote speaker</w:t>
            </w:r>
            <w:r>
              <w:rPr>
                <w:rFonts w:ascii="Century Gothic" w:eastAsia="Times New Roman" w:hAnsi="Century Gothic"/>
              </w:rPr>
              <w:t>,</w:t>
            </w:r>
            <w:r w:rsidRPr="004F1B8E">
              <w:rPr>
                <w:rFonts w:ascii="Century Gothic" w:eastAsia="Times New Roman" w:hAnsi="Century Gothic"/>
              </w:rPr>
              <w:t xml:space="preserve"> Amy Leneker and </w:t>
            </w:r>
            <w:proofErr w:type="gramStart"/>
            <w:r w:rsidRPr="004F1B8E">
              <w:rPr>
                <w:rFonts w:ascii="Century Gothic" w:eastAsia="Times New Roman" w:hAnsi="Century Gothic"/>
              </w:rPr>
              <w:t xml:space="preserve">opened </w:t>
            </w:r>
            <w:r>
              <w:rPr>
                <w:rFonts w:ascii="Century Gothic" w:eastAsia="Times New Roman" w:hAnsi="Century Gothic"/>
              </w:rPr>
              <w:t>up</w:t>
            </w:r>
            <w:proofErr w:type="gramEnd"/>
            <w:r>
              <w:rPr>
                <w:rFonts w:ascii="Century Gothic" w:eastAsia="Times New Roman" w:hAnsi="Century Gothic"/>
              </w:rPr>
              <w:t xml:space="preserve"> </w:t>
            </w:r>
            <w:r w:rsidRPr="004F1B8E">
              <w:rPr>
                <w:rFonts w:ascii="Century Gothic" w:eastAsia="Times New Roman" w:hAnsi="Century Gothic"/>
              </w:rPr>
              <w:t xml:space="preserve">registration. </w:t>
            </w:r>
          </w:p>
        </w:tc>
        <w:tc>
          <w:tcPr>
            <w:tcW w:w="0" w:type="auto"/>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hideMark/>
          </w:tcPr>
          <w:p w14:paraId="397FA532" w14:textId="77777777" w:rsidR="00217BCD" w:rsidRPr="004F1B8E" w:rsidRDefault="00217BCD" w:rsidP="007C5711">
            <w:pPr>
              <w:numPr>
                <w:ilvl w:val="0"/>
                <w:numId w:val="17"/>
              </w:numPr>
              <w:spacing w:before="100" w:beforeAutospacing="1" w:after="100" w:afterAutospacing="1"/>
              <w:rPr>
                <w:rFonts w:ascii="Century Gothic" w:eastAsia="Times New Roman" w:hAnsi="Century Gothic"/>
              </w:rPr>
            </w:pPr>
            <w:r w:rsidRPr="004F1B8E">
              <w:rPr>
                <w:rFonts w:ascii="Century Gothic" w:eastAsia="Times New Roman" w:hAnsi="Century Gothic"/>
              </w:rPr>
              <w:t xml:space="preserve">Host </w:t>
            </w:r>
            <w:r>
              <w:rPr>
                <w:rFonts w:ascii="Century Gothic" w:eastAsia="Times New Roman" w:hAnsi="Century Gothic"/>
              </w:rPr>
              <w:t xml:space="preserve">the 12 annual Washington State Lean Transformation </w:t>
            </w:r>
            <w:r w:rsidRPr="004F1B8E">
              <w:rPr>
                <w:rFonts w:ascii="Century Gothic" w:eastAsia="Times New Roman" w:hAnsi="Century Gothic"/>
              </w:rPr>
              <w:t>conference from October 17-26.</w:t>
            </w:r>
            <w:r>
              <w:rPr>
                <w:rFonts w:ascii="Century Gothic" w:eastAsia="Times New Roman" w:hAnsi="Century Gothic"/>
              </w:rPr>
              <w:t xml:space="preserve"> </w:t>
            </w:r>
          </w:p>
          <w:p w14:paraId="70F14F38" w14:textId="1DE1B89B" w:rsidR="00217BCD" w:rsidRPr="004F1B8E" w:rsidRDefault="00217BCD" w:rsidP="007C5711">
            <w:pPr>
              <w:pStyle w:val="NormalWeb"/>
              <w:ind w:firstLine="60"/>
              <w:rPr>
                <w:rFonts w:ascii="Century Gothic" w:hAnsi="Century Gothic"/>
              </w:rPr>
            </w:pPr>
          </w:p>
        </w:tc>
      </w:tr>
      <w:tr w:rsidR="007C5711" w14:paraId="1A7A4AB4" w14:textId="77777777" w:rsidTr="007C5711">
        <w:trPr>
          <w:trHeight w:val="2133"/>
          <w:tblCellSpacing w:w="0" w:type="dxa"/>
        </w:trPr>
        <w:tc>
          <w:tcPr>
            <w:tcW w:w="0" w:type="auto"/>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3BFF0A8" w14:textId="77777777" w:rsidR="00217BCD" w:rsidRPr="004F1B8E" w:rsidRDefault="00217BCD" w:rsidP="007C5711">
            <w:pPr>
              <w:numPr>
                <w:ilvl w:val="0"/>
                <w:numId w:val="17"/>
              </w:numPr>
              <w:spacing w:before="100" w:beforeAutospacing="1" w:after="100" w:afterAutospacing="1"/>
              <w:rPr>
                <w:rFonts w:ascii="Century Gothic" w:eastAsia="Times New Roman" w:hAnsi="Century Gothic"/>
              </w:rPr>
            </w:pPr>
            <w:r w:rsidRPr="004F1B8E">
              <w:rPr>
                <w:rFonts w:ascii="Century Gothic" w:eastAsia="Times New Roman" w:hAnsi="Century Gothic"/>
              </w:rPr>
              <w:t>Hosted two Enterprise-wide Lean and Continuous Improvement Community of Practice meetings</w:t>
            </w:r>
            <w:r>
              <w:rPr>
                <w:rFonts w:ascii="Century Gothic" w:eastAsia="Times New Roman" w:hAnsi="Century Gothic"/>
              </w:rPr>
              <w:t>:</w:t>
            </w:r>
            <w:r w:rsidRPr="004F1B8E">
              <w:rPr>
                <w:rFonts w:ascii="Century Gothic" w:eastAsia="Times New Roman" w:hAnsi="Century Gothic"/>
              </w:rPr>
              <w:t xml:space="preserve"> </w:t>
            </w:r>
          </w:p>
          <w:p w14:paraId="55805165" w14:textId="77777777" w:rsidR="00217BCD" w:rsidRPr="004F1B8E" w:rsidRDefault="00000000" w:rsidP="007C5711">
            <w:pPr>
              <w:numPr>
                <w:ilvl w:val="1"/>
                <w:numId w:val="17"/>
              </w:numPr>
              <w:spacing w:before="100" w:beforeAutospacing="1" w:after="100" w:afterAutospacing="1"/>
              <w:rPr>
                <w:rFonts w:ascii="Century Gothic" w:eastAsia="Times New Roman" w:hAnsi="Century Gothic"/>
              </w:rPr>
            </w:pPr>
            <w:hyperlink r:id="rId13" w:history="1">
              <w:r w:rsidR="00217BCD" w:rsidRPr="004F1B8E">
                <w:rPr>
                  <w:rStyle w:val="Hyperlink"/>
                  <w:rFonts w:ascii="Century Gothic" w:eastAsia="Times New Roman" w:hAnsi="Century Gothic"/>
                </w:rPr>
                <w:t>August –Lean Basics Learning for Any Meeting</w:t>
              </w:r>
            </w:hyperlink>
          </w:p>
          <w:p w14:paraId="36BF6CE7" w14:textId="77777777" w:rsidR="00217BCD" w:rsidRPr="004F1B8E" w:rsidRDefault="00000000" w:rsidP="007C5711">
            <w:pPr>
              <w:numPr>
                <w:ilvl w:val="1"/>
                <w:numId w:val="17"/>
              </w:numPr>
              <w:spacing w:before="100" w:beforeAutospacing="1" w:after="100" w:afterAutospacing="1"/>
              <w:rPr>
                <w:rFonts w:ascii="Century Gothic" w:eastAsia="Times New Roman" w:hAnsi="Century Gothic"/>
              </w:rPr>
            </w:pPr>
            <w:hyperlink r:id="rId14" w:history="1">
              <w:r w:rsidR="00217BCD" w:rsidRPr="004F1B8E">
                <w:rPr>
                  <w:rStyle w:val="Hyperlink"/>
                  <w:rFonts w:ascii="Century Gothic" w:eastAsia="Times New Roman" w:hAnsi="Century Gothic"/>
                </w:rPr>
                <w:t>September – Using “Both/And” Thinking to Solve Wicked Problems</w:t>
              </w:r>
            </w:hyperlink>
            <w:r w:rsidR="00217BCD" w:rsidRPr="004F1B8E">
              <w:rPr>
                <w:rFonts w:ascii="Century Gothic" w:eastAsia="Times New Roman" w:hAnsi="Century Gothic"/>
              </w:rPr>
              <w:t xml:space="preserve"> </w:t>
            </w:r>
          </w:p>
        </w:tc>
        <w:tc>
          <w:tcPr>
            <w:tcW w:w="0" w:type="auto"/>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8C1B242" w14:textId="77777777" w:rsidR="00217BCD" w:rsidRPr="004F1B8E" w:rsidRDefault="00217BCD" w:rsidP="007C5711">
            <w:pPr>
              <w:numPr>
                <w:ilvl w:val="0"/>
                <w:numId w:val="17"/>
              </w:numPr>
              <w:spacing w:before="100" w:beforeAutospacing="1" w:after="100" w:afterAutospacing="1"/>
              <w:rPr>
                <w:rFonts w:ascii="Century Gothic" w:eastAsia="Times New Roman" w:hAnsi="Century Gothic"/>
              </w:rPr>
            </w:pPr>
            <w:r w:rsidRPr="004F1B8E">
              <w:rPr>
                <w:rFonts w:ascii="Century Gothic" w:eastAsia="Times New Roman" w:hAnsi="Century Gothic"/>
              </w:rPr>
              <w:t xml:space="preserve">Host two Enterprise-wide Lean and Continuous Improvement Community of Practice </w:t>
            </w:r>
            <w:proofErr w:type="gramStart"/>
            <w:r w:rsidRPr="004F1B8E">
              <w:rPr>
                <w:rFonts w:ascii="Century Gothic" w:eastAsia="Times New Roman" w:hAnsi="Century Gothic"/>
              </w:rPr>
              <w:t xml:space="preserve">meetings </w:t>
            </w:r>
            <w:r>
              <w:rPr>
                <w:rFonts w:ascii="Century Gothic" w:eastAsia="Times New Roman" w:hAnsi="Century Gothic"/>
              </w:rPr>
              <w:t>:</w:t>
            </w:r>
            <w:proofErr w:type="gramEnd"/>
          </w:p>
          <w:p w14:paraId="69E06DBC" w14:textId="77777777" w:rsidR="00217BCD" w:rsidRPr="004F1B8E" w:rsidRDefault="00000000" w:rsidP="007C5711">
            <w:pPr>
              <w:numPr>
                <w:ilvl w:val="1"/>
                <w:numId w:val="17"/>
              </w:numPr>
              <w:spacing w:before="100" w:beforeAutospacing="1" w:after="100" w:afterAutospacing="1"/>
              <w:rPr>
                <w:rFonts w:ascii="Century Gothic" w:eastAsia="Times New Roman" w:hAnsi="Century Gothic"/>
              </w:rPr>
            </w:pPr>
            <w:hyperlink r:id="rId15" w:history="1">
              <w:r w:rsidR="00217BCD" w:rsidRPr="004F1B8E">
                <w:rPr>
                  <w:rStyle w:val="Hyperlink"/>
                  <w:rFonts w:ascii="Century Gothic" w:eastAsia="Times New Roman" w:hAnsi="Century Gothic"/>
                </w:rPr>
                <w:t>November –Engaging Leadership in Lean</w:t>
              </w:r>
            </w:hyperlink>
          </w:p>
          <w:p w14:paraId="61DEA461" w14:textId="77777777" w:rsidR="00217BCD" w:rsidRPr="004F1B8E" w:rsidRDefault="00000000" w:rsidP="007C5711">
            <w:pPr>
              <w:numPr>
                <w:ilvl w:val="1"/>
                <w:numId w:val="17"/>
              </w:numPr>
              <w:spacing w:before="100" w:beforeAutospacing="1" w:after="100" w:afterAutospacing="1"/>
              <w:rPr>
                <w:rFonts w:ascii="Century Gothic" w:eastAsia="Times New Roman" w:hAnsi="Century Gothic"/>
              </w:rPr>
            </w:pPr>
            <w:hyperlink r:id="rId16" w:history="1">
              <w:r w:rsidR="00217BCD" w:rsidRPr="004F1B8E">
                <w:rPr>
                  <w:rStyle w:val="Hyperlink"/>
                  <w:rFonts w:ascii="Century Gothic" w:eastAsia="Times New Roman" w:hAnsi="Century Gothic"/>
                </w:rPr>
                <w:t>December – Data Visualization</w:t>
              </w:r>
            </w:hyperlink>
            <w:r w:rsidR="00217BCD" w:rsidRPr="004F1B8E">
              <w:rPr>
                <w:rFonts w:ascii="Century Gothic" w:eastAsia="Times New Roman" w:hAnsi="Century Gothic"/>
              </w:rPr>
              <w:t xml:space="preserve"> </w:t>
            </w:r>
          </w:p>
          <w:p w14:paraId="35550A56" w14:textId="77777777" w:rsidR="00217BCD" w:rsidRPr="007C5711" w:rsidRDefault="00217BCD" w:rsidP="007C5711">
            <w:pPr>
              <w:pStyle w:val="ListParagraph"/>
              <w:spacing w:before="100" w:beforeAutospacing="1" w:after="240"/>
              <w:ind w:left="2160"/>
              <w:rPr>
                <w:rFonts w:ascii="Century Gothic" w:eastAsia="Times New Roman" w:hAnsi="Century Gothic"/>
              </w:rPr>
            </w:pPr>
            <w:r w:rsidRPr="007C5711">
              <w:rPr>
                <w:rFonts w:ascii="Century Gothic" w:eastAsia="Times New Roman" w:hAnsi="Century Gothic"/>
              </w:rPr>
              <w:br/>
            </w:r>
            <w:r w:rsidRPr="007C5711">
              <w:rPr>
                <w:rFonts w:ascii="Century Gothic" w:eastAsia="Times New Roman" w:hAnsi="Century Gothic"/>
              </w:rPr>
              <w:br/>
            </w:r>
          </w:p>
        </w:tc>
      </w:tr>
    </w:tbl>
    <w:p w14:paraId="6E373D1F" w14:textId="29A99646" w:rsidR="007C5711" w:rsidRDefault="00FF73A6" w:rsidP="007C5711">
      <w:pPr>
        <w:pStyle w:val="NormalWeb"/>
        <w:numPr>
          <w:ilvl w:val="0"/>
          <w:numId w:val="17"/>
        </w:numPr>
        <w:rPr>
          <w:rStyle w:val="Strong"/>
          <w:rFonts w:ascii="Century Gothic" w:hAnsi="Century Gothic"/>
        </w:rPr>
      </w:pPr>
      <w:r>
        <w:rPr>
          <w:rStyle w:val="Strong"/>
          <w:rFonts w:ascii="Century Gothic" w:hAnsi="Century Gothic"/>
        </w:rPr>
        <w:t>Previous Quarterly Reports: </w:t>
      </w:r>
    </w:p>
    <w:p w14:paraId="0D0B940D" w14:textId="7EB483F5" w:rsidR="00F1220A" w:rsidRDefault="00000000" w:rsidP="007C5711">
      <w:pPr>
        <w:pStyle w:val="NormalWeb"/>
        <w:rPr>
          <w:rStyle w:val="Hyperlink"/>
          <w:rFonts w:ascii="Century Gothic" w:hAnsi="Century Gothic"/>
        </w:rPr>
      </w:pPr>
      <w:hyperlink r:id="rId17" w:tgtFrame="_blank" w:history="1">
        <w:r w:rsidR="00FF73A6">
          <w:rPr>
            <w:rStyle w:val="Hyperlink"/>
            <w:rFonts w:ascii="Century Gothic" w:hAnsi="Century Gothic"/>
          </w:rPr>
          <w:t>2023 Q</w:t>
        </w:r>
        <w:r w:rsidR="00331399">
          <w:rPr>
            <w:rStyle w:val="Hyperlink"/>
            <w:rFonts w:ascii="Century Gothic" w:hAnsi="Century Gothic"/>
          </w:rPr>
          <w:t>2</w:t>
        </w:r>
        <w:r w:rsidR="00FF73A6">
          <w:rPr>
            <w:rStyle w:val="Hyperlink"/>
            <w:rFonts w:ascii="Century Gothic" w:hAnsi="Century Gothic"/>
          </w:rPr>
          <w:t xml:space="preserve"> report out</w:t>
        </w:r>
      </w:hyperlink>
    </w:p>
    <w:p w14:paraId="26013A66" w14:textId="5354E237" w:rsidR="007C5711" w:rsidRDefault="1E0E0D83" w:rsidP="38815D97">
      <w:pPr>
        <w:pStyle w:val="NormalWeb"/>
        <w:rPr>
          <w:rStyle w:val="Hyperlink"/>
          <w:rFonts w:ascii="Century Gothic" w:hAnsi="Century Gothic"/>
        </w:rPr>
      </w:pPr>
      <w:r w:rsidRPr="38815D97">
        <w:rPr>
          <w:rStyle w:val="Hyperlink"/>
          <w:rFonts w:ascii="Century Gothic" w:hAnsi="Century Gothic"/>
        </w:rPr>
        <w:t>2023 Q</w:t>
      </w:r>
      <w:r w:rsidR="34B463AA" w:rsidRPr="38815D97">
        <w:rPr>
          <w:rStyle w:val="Hyperlink"/>
          <w:rFonts w:ascii="Century Gothic" w:hAnsi="Century Gothic"/>
        </w:rPr>
        <w:t>1 report out</w:t>
      </w:r>
    </w:p>
    <w:sectPr w:rsidR="007C5711" w:rsidSect="00604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F4618"/>
    <w:multiLevelType w:val="multilevel"/>
    <w:tmpl w:val="8AC41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A677E"/>
    <w:multiLevelType w:val="multilevel"/>
    <w:tmpl w:val="5748C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A7304"/>
    <w:multiLevelType w:val="hybridMultilevel"/>
    <w:tmpl w:val="7E587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36411"/>
    <w:multiLevelType w:val="multilevel"/>
    <w:tmpl w:val="65980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C18AB"/>
    <w:multiLevelType w:val="multilevel"/>
    <w:tmpl w:val="3070C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4669E"/>
    <w:multiLevelType w:val="multilevel"/>
    <w:tmpl w:val="ECAAE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5B2DE4"/>
    <w:multiLevelType w:val="multilevel"/>
    <w:tmpl w:val="649C1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CC4640"/>
    <w:multiLevelType w:val="multilevel"/>
    <w:tmpl w:val="7E949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8F2CDA"/>
    <w:multiLevelType w:val="multilevel"/>
    <w:tmpl w:val="B3D44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0417AC"/>
    <w:multiLevelType w:val="multilevel"/>
    <w:tmpl w:val="ADD44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D0537D"/>
    <w:multiLevelType w:val="multilevel"/>
    <w:tmpl w:val="3BF2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3D4065"/>
    <w:multiLevelType w:val="multilevel"/>
    <w:tmpl w:val="2AEC26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1862AB7"/>
    <w:multiLevelType w:val="multilevel"/>
    <w:tmpl w:val="DEC86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1D0FF5"/>
    <w:multiLevelType w:val="multilevel"/>
    <w:tmpl w:val="D5B29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01D05"/>
    <w:multiLevelType w:val="multilevel"/>
    <w:tmpl w:val="F0F8F89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8913E3"/>
    <w:multiLevelType w:val="multilevel"/>
    <w:tmpl w:val="283AA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3A7E62"/>
    <w:multiLevelType w:val="multilevel"/>
    <w:tmpl w:val="B6044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81367239">
    <w:abstractNumId w:val="6"/>
  </w:num>
  <w:num w:numId="2" w16cid:durableId="1162895209">
    <w:abstractNumId w:val="1"/>
  </w:num>
  <w:num w:numId="3" w16cid:durableId="2117865466">
    <w:abstractNumId w:val="7"/>
  </w:num>
  <w:num w:numId="4" w16cid:durableId="1141733436">
    <w:abstractNumId w:val="15"/>
  </w:num>
  <w:num w:numId="5" w16cid:durableId="1262026777">
    <w:abstractNumId w:val="8"/>
  </w:num>
  <w:num w:numId="6" w16cid:durableId="1499997515">
    <w:abstractNumId w:val="10"/>
  </w:num>
  <w:num w:numId="7" w16cid:durableId="634020875">
    <w:abstractNumId w:val="16"/>
  </w:num>
  <w:num w:numId="8" w16cid:durableId="2014337650">
    <w:abstractNumId w:val="5"/>
  </w:num>
  <w:num w:numId="9" w16cid:durableId="1703555387">
    <w:abstractNumId w:val="4"/>
  </w:num>
  <w:num w:numId="10" w16cid:durableId="1080758516">
    <w:abstractNumId w:val="9"/>
  </w:num>
  <w:num w:numId="11" w16cid:durableId="795682706">
    <w:abstractNumId w:val="12"/>
  </w:num>
  <w:num w:numId="12" w16cid:durableId="210385403">
    <w:abstractNumId w:val="0"/>
  </w:num>
  <w:num w:numId="13" w16cid:durableId="1583180755">
    <w:abstractNumId w:val="13"/>
  </w:num>
  <w:num w:numId="14" w16cid:durableId="1766147097">
    <w:abstractNumId w:val="3"/>
  </w:num>
  <w:num w:numId="15" w16cid:durableId="7797588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9401359">
    <w:abstractNumId w:val="14"/>
  </w:num>
  <w:num w:numId="17" w16cid:durableId="2078553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3A6"/>
    <w:rsid w:val="00037A00"/>
    <w:rsid w:val="000A5D4C"/>
    <w:rsid w:val="000B4AE0"/>
    <w:rsid w:val="000D676D"/>
    <w:rsid w:val="00142861"/>
    <w:rsid w:val="001A7ED8"/>
    <w:rsid w:val="001B00D8"/>
    <w:rsid w:val="00214E94"/>
    <w:rsid w:val="00217BCD"/>
    <w:rsid w:val="00255C7F"/>
    <w:rsid w:val="00270044"/>
    <w:rsid w:val="002D314D"/>
    <w:rsid w:val="002E203A"/>
    <w:rsid w:val="002F4EDB"/>
    <w:rsid w:val="00330728"/>
    <w:rsid w:val="00331399"/>
    <w:rsid w:val="003D1E10"/>
    <w:rsid w:val="0041285E"/>
    <w:rsid w:val="00452F29"/>
    <w:rsid w:val="0047232F"/>
    <w:rsid w:val="00492E4F"/>
    <w:rsid w:val="00497350"/>
    <w:rsid w:val="004A327F"/>
    <w:rsid w:val="004E4BF1"/>
    <w:rsid w:val="004F1B8E"/>
    <w:rsid w:val="004F2B0F"/>
    <w:rsid w:val="00517DB4"/>
    <w:rsid w:val="00531EE0"/>
    <w:rsid w:val="005829C5"/>
    <w:rsid w:val="0058686C"/>
    <w:rsid w:val="006049FF"/>
    <w:rsid w:val="00676DB6"/>
    <w:rsid w:val="00697841"/>
    <w:rsid w:val="007B1AA6"/>
    <w:rsid w:val="007C5711"/>
    <w:rsid w:val="00806A9A"/>
    <w:rsid w:val="008703B5"/>
    <w:rsid w:val="008C0566"/>
    <w:rsid w:val="008D7ABC"/>
    <w:rsid w:val="008F2C06"/>
    <w:rsid w:val="008F66B5"/>
    <w:rsid w:val="008F6BEF"/>
    <w:rsid w:val="009241FD"/>
    <w:rsid w:val="009701DF"/>
    <w:rsid w:val="00A22935"/>
    <w:rsid w:val="00A377B0"/>
    <w:rsid w:val="00A42322"/>
    <w:rsid w:val="00A62F51"/>
    <w:rsid w:val="00AB34A6"/>
    <w:rsid w:val="00AC3252"/>
    <w:rsid w:val="00AD30D9"/>
    <w:rsid w:val="00B13177"/>
    <w:rsid w:val="00B56CD0"/>
    <w:rsid w:val="00B72BB5"/>
    <w:rsid w:val="00BD12D0"/>
    <w:rsid w:val="00C90808"/>
    <w:rsid w:val="00CA7B48"/>
    <w:rsid w:val="00CC4243"/>
    <w:rsid w:val="00D766D8"/>
    <w:rsid w:val="00D92FC9"/>
    <w:rsid w:val="00DA4A57"/>
    <w:rsid w:val="00DC7CFE"/>
    <w:rsid w:val="00E27A2E"/>
    <w:rsid w:val="00E62555"/>
    <w:rsid w:val="00EB6CD2"/>
    <w:rsid w:val="00EF5A17"/>
    <w:rsid w:val="00F1220A"/>
    <w:rsid w:val="00F35D93"/>
    <w:rsid w:val="00F57C28"/>
    <w:rsid w:val="00FA57AD"/>
    <w:rsid w:val="00FF73A6"/>
    <w:rsid w:val="02D41BB4"/>
    <w:rsid w:val="06AB6038"/>
    <w:rsid w:val="072F6EB2"/>
    <w:rsid w:val="0997B117"/>
    <w:rsid w:val="10738A37"/>
    <w:rsid w:val="1317C5CD"/>
    <w:rsid w:val="1DF75826"/>
    <w:rsid w:val="1E0E0D83"/>
    <w:rsid w:val="20E7D6EA"/>
    <w:rsid w:val="21154471"/>
    <w:rsid w:val="26FCD7DB"/>
    <w:rsid w:val="2D29D9AC"/>
    <w:rsid w:val="2D986051"/>
    <w:rsid w:val="34B463AA"/>
    <w:rsid w:val="36C056AF"/>
    <w:rsid w:val="38535A11"/>
    <w:rsid w:val="38815D97"/>
    <w:rsid w:val="492E53F8"/>
    <w:rsid w:val="4FB359F5"/>
    <w:rsid w:val="51E4F24B"/>
    <w:rsid w:val="554617E6"/>
    <w:rsid w:val="582FF1BC"/>
    <w:rsid w:val="65FC0E0B"/>
    <w:rsid w:val="73061159"/>
    <w:rsid w:val="7793E143"/>
    <w:rsid w:val="7C102386"/>
    <w:rsid w:val="7C3E92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42B2E"/>
  <w15:chartTrackingRefBased/>
  <w15:docId w15:val="{70AE7289-B93E-4D9A-8FCF-48DEA11D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3A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73A6"/>
    <w:rPr>
      <w:color w:val="0000FF"/>
      <w:u w:val="single"/>
    </w:rPr>
  </w:style>
  <w:style w:type="paragraph" w:styleId="NormalWeb">
    <w:name w:val="Normal (Web)"/>
    <w:basedOn w:val="Normal"/>
    <w:uiPriority w:val="99"/>
    <w:unhideWhenUsed/>
    <w:rsid w:val="00FF73A6"/>
    <w:pPr>
      <w:spacing w:before="100" w:beforeAutospacing="1" w:after="100" w:afterAutospacing="1"/>
    </w:pPr>
  </w:style>
  <w:style w:type="character" w:styleId="Strong">
    <w:name w:val="Strong"/>
    <w:basedOn w:val="DefaultParagraphFont"/>
    <w:uiPriority w:val="22"/>
    <w:qFormat/>
    <w:rsid w:val="00FF73A6"/>
    <w:rPr>
      <w:b/>
      <w:bCs/>
    </w:rPr>
  </w:style>
  <w:style w:type="character" w:styleId="UnresolvedMention">
    <w:name w:val="Unresolved Mention"/>
    <w:basedOn w:val="DefaultParagraphFont"/>
    <w:uiPriority w:val="99"/>
    <w:semiHidden/>
    <w:unhideWhenUsed/>
    <w:rsid w:val="0041285E"/>
    <w:rPr>
      <w:color w:val="605E5C"/>
      <w:shd w:val="clear" w:color="auto" w:fill="E1DFDD"/>
    </w:rPr>
  </w:style>
  <w:style w:type="character" w:styleId="FollowedHyperlink">
    <w:name w:val="FollowedHyperlink"/>
    <w:basedOn w:val="DefaultParagraphFont"/>
    <w:uiPriority w:val="99"/>
    <w:semiHidden/>
    <w:unhideWhenUsed/>
    <w:rsid w:val="00331399"/>
    <w:rPr>
      <w:color w:val="954F72" w:themeColor="followed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701DF"/>
    <w:pPr>
      <w:spacing w:after="0" w:line="240" w:lineRule="auto"/>
    </w:pPr>
    <w:rPr>
      <w:rFonts w:ascii="Calibri" w:hAnsi="Calibri" w:cs="Calibri"/>
    </w:rPr>
  </w:style>
  <w:style w:type="paragraph" w:styleId="CommentSubject">
    <w:name w:val="annotation subject"/>
    <w:basedOn w:val="CommentText"/>
    <w:next w:val="CommentText"/>
    <w:link w:val="CommentSubjectChar"/>
    <w:uiPriority w:val="99"/>
    <w:semiHidden/>
    <w:unhideWhenUsed/>
    <w:rsid w:val="00AC3252"/>
    <w:rPr>
      <w:b/>
      <w:bCs/>
    </w:rPr>
  </w:style>
  <w:style w:type="character" w:customStyle="1" w:styleId="CommentSubjectChar">
    <w:name w:val="Comment Subject Char"/>
    <w:basedOn w:val="CommentTextChar"/>
    <w:link w:val="CommentSubject"/>
    <w:uiPriority w:val="99"/>
    <w:semiHidden/>
    <w:rsid w:val="00AC3252"/>
    <w:rPr>
      <w:rFonts w:ascii="Calibri" w:hAnsi="Calibri" w:cs="Calibri"/>
      <w:b/>
      <w:bCs/>
      <w:sz w:val="20"/>
      <w:szCs w:val="20"/>
    </w:rPr>
  </w:style>
  <w:style w:type="character" w:styleId="Mention">
    <w:name w:val="Mention"/>
    <w:basedOn w:val="DefaultParagraphFont"/>
    <w:uiPriority w:val="99"/>
    <w:unhideWhenUsed/>
    <w:rsid w:val="009241FD"/>
    <w:rPr>
      <w:color w:val="2B579A"/>
      <w:shd w:val="clear" w:color="auto" w:fill="E1DFDD"/>
    </w:rPr>
  </w:style>
  <w:style w:type="paragraph" w:styleId="ListParagraph">
    <w:name w:val="List Paragraph"/>
    <w:basedOn w:val="Normal"/>
    <w:uiPriority w:val="34"/>
    <w:qFormat/>
    <w:rsid w:val="007C57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524584">
      <w:bodyDiv w:val="1"/>
      <w:marLeft w:val="0"/>
      <w:marRight w:val="0"/>
      <w:marTop w:val="0"/>
      <w:marBottom w:val="0"/>
      <w:divBdr>
        <w:top w:val="none" w:sz="0" w:space="0" w:color="auto"/>
        <w:left w:val="none" w:sz="0" w:space="0" w:color="auto"/>
        <w:bottom w:val="none" w:sz="0" w:space="0" w:color="auto"/>
        <w:right w:val="none" w:sz="0" w:space="0" w:color="auto"/>
      </w:divBdr>
    </w:div>
    <w:div w:id="54961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ks.gd/l/eyJhbGciOiJIUzI1NiJ9.eyJidWxsZXRpbl9saW5rX2lkIjoxMDIsInVyaSI6ImJwMjpjbGljayIsInVybCI6Imh0dHBzOi8vcmVzdWx0cy53YS5nb3Yvc2l0ZXMvZGVmYXVsdC9maWxlcy9SVzIwMjUucGRmP3V0bV9tZWRpdW09ZW1haWwmdXRtX3NvdXJjZT1nb3ZkZWxpdmVyeSIsImJ1bGxldGluX2lkIjoiMjAyMzA3MjYuODAyMTY3NzEifQ.KoCiRY_ogaV_F6Qglry3vuGbVzHJfTXeC6Mi4nAjE1w/s/1041696548/br/223227919678-l" TargetMode="External"/><Relationship Id="rId13" Type="http://schemas.openxmlformats.org/officeDocument/2006/relationships/hyperlink" Target="https://results.wa.gov/sites/default/files/Aug2023_COP_Presentation_AMaguir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sults.wa.gov/improving-government/lean/lean-conference/sessions" TargetMode="External"/><Relationship Id="rId17" Type="http://schemas.openxmlformats.org/officeDocument/2006/relationships/hyperlink" Target="https://content.govdelivery.com/accounts/WAGOV/bulletins/3672c36" TargetMode="External"/><Relationship Id="rId2" Type="http://schemas.openxmlformats.org/officeDocument/2006/relationships/customXml" Target="../customXml/item2.xml"/><Relationship Id="rId16" Type="http://schemas.openxmlformats.org/officeDocument/2006/relationships/hyperlink" Target="https://results.wa.gov/community-pract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nks.gd/l/eyJhbGciOiJIUzI1NiJ9.eyJidWxsZXRpbl9saW5rX2lkIjoxMTAsInVyaSI6ImJwMjpjbGljayIsInVybCI6Imh0dHBzOi8vb2ZtLndhLmdvdi9zaXRlcy9kZWZhdWx0L2ZpbGVzL3B1YmxpYy9idWRnZXQvaW5zdHJ1Y3Rpb25zL29wZXJhdGluZy8yMDIzLTI1L0NoYXB0ZXIxNlN0cmF0ZWdpY1BsYW5HdWlkZS5wZGY_dXRtX21lZGl1bT1lbWFpbCZ1dG1fc291cmNlPWdvdmRlbGl2ZXJ5IiwiYnVsbGV0aW5faWQiOiIyMDIzMDcyNi44MDIxNjc3MSJ9.GAtv-BWVrugDxFEdJllhvrDcM0vedXwTn-SQx_9E_SY/s/1041696548/br/223227919678-l" TargetMode="External"/><Relationship Id="rId5" Type="http://schemas.openxmlformats.org/officeDocument/2006/relationships/styles" Target="styles.xml"/><Relationship Id="rId15" Type="http://schemas.openxmlformats.org/officeDocument/2006/relationships/hyperlink" Target="https://results.wa.gov/community-practice" TargetMode="External"/><Relationship Id="rId10" Type="http://schemas.openxmlformats.org/officeDocument/2006/relationships/hyperlink" Target="https://results.wa.gov/measuring-progress/public-performance-review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results.wa.gov/measuring-progress/public-performance-reviews" TargetMode="External"/><Relationship Id="rId14" Type="http://schemas.openxmlformats.org/officeDocument/2006/relationships/hyperlink" Target="https://results.wa.gov/sites/default/files/UsingBoth-And%20ThinkingtoSolveWickedProblems_Learner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0C369561B5124A955EC8162E20E873" ma:contentTypeVersion="18" ma:contentTypeDescription="Create a new document." ma:contentTypeScope="" ma:versionID="4a8e810873ebbc382d55648875163d7e">
  <xsd:schema xmlns:xsd="http://www.w3.org/2001/XMLSchema" xmlns:xs="http://www.w3.org/2001/XMLSchema" xmlns:p="http://schemas.microsoft.com/office/2006/metadata/properties" xmlns:ns1="http://schemas.microsoft.com/sharepoint/v3" xmlns:ns2="c61c8bec-3c06-4df8-90b2-4ee699058598" xmlns:ns3="78dd9db3-f4e6-4da9-9cce-f8d90c483ccd" targetNamespace="http://schemas.microsoft.com/office/2006/metadata/properties" ma:root="true" ma:fieldsID="92d5092e6a0f885e6ebe08ce93076cd9" ns1:_="" ns2:_="" ns3:_="">
    <xsd:import namespace="http://schemas.microsoft.com/sharepoint/v3"/>
    <xsd:import namespace="c61c8bec-3c06-4df8-90b2-4ee699058598"/>
    <xsd:import namespace="78dd9db3-f4e6-4da9-9cce-f8d90c483c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Notes" minOccurs="0"/>
                <xsd:element ref="ns2:AssignedTo"/>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c8bec-3c06-4df8-90b2-4ee699058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Notes" ma:index="23" nillable="true" ma:displayName="Notes" ma:description="A place to leave comments for shared work." ma:format="Dropdown" ma:internalName="Notes">
      <xsd:simpleType>
        <xsd:restriction base="dms:Note">
          <xsd:maxLength value="255"/>
        </xsd:restriction>
      </xsd:simpleType>
    </xsd:element>
    <xsd:element name="AssignedTo" ma:index="24" ma:displayName="Assigned To" ma:format="Dropdown" ma:list="UserInfo" ma:SharePointGroup="0" ma:internalName="AssignedTo">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dd9db3-f4e6-4da9-9cce-f8d90c483cc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2dab55-54f0-4737-9608-c175c1458a9a}" ma:internalName="TaxCatchAll" ma:showField="CatchAllData" ma:web="78dd9db3-f4e6-4da9-9cce-f8d90c483c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8dd9db3-f4e6-4da9-9cce-f8d90c483ccd" xsi:nil="true"/>
    <_ip_UnifiedCompliancePolicyProperties xmlns="http://schemas.microsoft.com/sharepoint/v3" xsi:nil="true"/>
    <lcf76f155ced4ddcb4097134ff3c332f xmlns="c61c8bec-3c06-4df8-90b2-4ee699058598">
      <Terms xmlns="http://schemas.microsoft.com/office/infopath/2007/PartnerControls"/>
    </lcf76f155ced4ddcb4097134ff3c332f>
    <SharedWithUsers xmlns="78dd9db3-f4e6-4da9-9cce-f8d90c483ccd">
      <UserInfo>
        <DisplayName>Cooper, John (GOV)</DisplayName>
        <AccountId>25</AccountId>
        <AccountType/>
      </UserInfo>
      <UserInfo>
        <DisplayName>Kaundal, Mandeep (GOV)</DisplayName>
        <AccountId>23</AccountId>
        <AccountType/>
      </UserInfo>
    </SharedWithUsers>
    <AssignedTo xmlns="c61c8bec-3c06-4df8-90b2-4ee699058598">
      <UserInfo>
        <DisplayName/>
        <AccountId/>
        <AccountType/>
      </UserInfo>
    </AssignedTo>
    <Notes xmlns="c61c8bec-3c06-4df8-90b2-4ee6990585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68993F-478C-4BAD-9343-52EEEA55C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1c8bec-3c06-4df8-90b2-4ee699058598"/>
    <ds:schemaRef ds:uri="78dd9db3-f4e6-4da9-9cce-f8d90c483c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87DFA3-9633-483F-9E7B-EA78D01CCC5F}">
  <ds:schemaRefs>
    <ds:schemaRef ds:uri="http://schemas.microsoft.com/office/2006/metadata/properties"/>
    <ds:schemaRef ds:uri="http://schemas.microsoft.com/office/infopath/2007/PartnerControls"/>
    <ds:schemaRef ds:uri="http://schemas.microsoft.com/sharepoint/v3"/>
    <ds:schemaRef ds:uri="78dd9db3-f4e6-4da9-9cce-f8d90c483ccd"/>
    <ds:schemaRef ds:uri="c61c8bec-3c06-4df8-90b2-4ee699058598"/>
  </ds:schemaRefs>
</ds:datastoreItem>
</file>

<file path=customXml/itemProps3.xml><?xml version="1.0" encoding="utf-8"?>
<ds:datastoreItem xmlns:ds="http://schemas.openxmlformats.org/officeDocument/2006/customXml" ds:itemID="{6589F630-B993-4181-AFF4-BA8916B4DF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3952</Characters>
  <Application>Microsoft Office Word</Application>
  <DocSecurity>0</DocSecurity>
  <Lines>32</Lines>
  <Paragraphs>9</Paragraphs>
  <ScaleCrop>false</ScaleCrop>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John (GOV)</dc:creator>
  <cp:keywords/>
  <dc:description/>
  <cp:lastModifiedBy>Cooper, John (Results)</cp:lastModifiedBy>
  <cp:revision>47</cp:revision>
  <dcterms:created xsi:type="dcterms:W3CDTF">2023-10-20T15:09:00Z</dcterms:created>
  <dcterms:modified xsi:type="dcterms:W3CDTF">2024-08-15T20:51:00Z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0x0101006B0C369561B5124A955EC8162E20E873</vt:lpwstr>
  </property>
  <property fmtid="{D5CDD505-2E9C-101B-9397-08002B2CF9AE}" pid="3" name="MediaServiceImageTags">
    <vt:lpwstr/>
  </property>
</Properties>
</file>